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5A" w:rsidRPr="004B458C" w:rsidRDefault="0014779D" w:rsidP="004B458C">
      <w:pPr>
        <w:tabs>
          <w:tab w:val="left" w:pos="56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DOTAZ Č.5</w:t>
      </w:r>
      <w:r w:rsidR="004B458C">
        <w:rPr>
          <w:rFonts w:ascii="Arial" w:hAnsi="Arial" w:cs="Arial"/>
          <w:b/>
          <w:sz w:val="24"/>
          <w:szCs w:val="24"/>
        </w:rPr>
        <w:tab/>
        <w:t xml:space="preserve">DORUČENO DNE </w:t>
      </w:r>
      <w:proofErr w:type="gramStart"/>
      <w:r w:rsidR="004B458C">
        <w:rPr>
          <w:rFonts w:ascii="Arial" w:hAnsi="Arial" w:cs="Arial"/>
          <w:b/>
          <w:sz w:val="24"/>
          <w:szCs w:val="24"/>
        </w:rPr>
        <w:t>5.12.2016</w:t>
      </w:r>
      <w:proofErr w:type="gramEnd"/>
    </w:p>
    <w:p w:rsidR="004B458C" w:rsidRDefault="004B458C"/>
    <w:p w:rsidR="0014779D" w:rsidRPr="0014779D" w:rsidRDefault="0014779D" w:rsidP="0014779D">
      <w:pPr>
        <w:rPr>
          <w:rFonts w:ascii="Arial" w:hAnsi="Arial" w:cs="Arial"/>
          <w:sz w:val="28"/>
          <w:szCs w:val="28"/>
        </w:rPr>
      </w:pPr>
      <w:r w:rsidRPr="0014779D">
        <w:rPr>
          <w:rFonts w:ascii="Arial" w:hAnsi="Arial" w:cs="Arial"/>
          <w:sz w:val="28"/>
          <w:szCs w:val="28"/>
        </w:rPr>
        <w:t>V technické zprávě – C je ve druhém oddíle (Stručný technický popis se zdůvodněním navržených řešení) je obložení opěrných zdí mezi komunikací a chodníkem pískovcovými deskami. V položkovém rozpočtu je navržen obklad keramický. Cenový rozdíl těchto dvou položek je značně rozdílný.</w:t>
      </w:r>
    </w:p>
    <w:p w:rsidR="0014779D" w:rsidRPr="0014779D" w:rsidRDefault="0014779D" w:rsidP="0014779D">
      <w:pPr>
        <w:rPr>
          <w:rFonts w:ascii="Arial" w:hAnsi="Arial" w:cs="Arial"/>
          <w:sz w:val="28"/>
          <w:szCs w:val="28"/>
        </w:rPr>
      </w:pPr>
    </w:p>
    <w:p w:rsidR="0014779D" w:rsidRPr="0014779D" w:rsidRDefault="0014779D" w:rsidP="0014779D">
      <w:pPr>
        <w:rPr>
          <w:rFonts w:ascii="Arial" w:hAnsi="Arial" w:cs="Arial"/>
          <w:sz w:val="28"/>
          <w:szCs w:val="28"/>
        </w:rPr>
      </w:pPr>
      <w:r w:rsidRPr="0014779D">
        <w:rPr>
          <w:rFonts w:ascii="Arial" w:hAnsi="Arial" w:cs="Arial"/>
          <w:sz w:val="28"/>
          <w:szCs w:val="28"/>
        </w:rPr>
        <w:t>Dotaz:</w:t>
      </w:r>
    </w:p>
    <w:p w:rsidR="004B458C" w:rsidRDefault="0014779D" w:rsidP="0014779D">
      <w:pPr>
        <w:rPr>
          <w:rFonts w:ascii="Arial" w:hAnsi="Arial" w:cs="Arial"/>
          <w:sz w:val="28"/>
          <w:szCs w:val="28"/>
        </w:rPr>
      </w:pPr>
      <w:r w:rsidRPr="0014779D">
        <w:rPr>
          <w:rFonts w:ascii="Arial" w:hAnsi="Arial" w:cs="Arial"/>
          <w:sz w:val="28"/>
          <w:szCs w:val="28"/>
        </w:rPr>
        <w:t>Platí položkový rozpočet s keramickým obkladem?</w:t>
      </w:r>
    </w:p>
    <w:p w:rsidR="0014779D" w:rsidRDefault="0014779D" w:rsidP="0014779D">
      <w:pPr>
        <w:rPr>
          <w:rFonts w:ascii="Arial" w:hAnsi="Arial" w:cs="Arial"/>
          <w:sz w:val="28"/>
          <w:szCs w:val="28"/>
        </w:rPr>
      </w:pPr>
    </w:p>
    <w:p w:rsidR="0014779D" w:rsidRDefault="0014779D" w:rsidP="0014779D">
      <w:pPr>
        <w:rPr>
          <w:rFonts w:ascii="Arial" w:hAnsi="Arial" w:cs="Arial"/>
          <w:sz w:val="28"/>
          <w:szCs w:val="28"/>
          <w:u w:val="single"/>
        </w:rPr>
      </w:pPr>
    </w:p>
    <w:p w:rsidR="004B458C" w:rsidRDefault="004B458C" w:rsidP="004B45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TERMÍN PRO PODÁNÍ ODPOVĚDI / VYSVĚTLENÍ: </w:t>
      </w:r>
      <w:proofErr w:type="gramStart"/>
      <w:r>
        <w:rPr>
          <w:rFonts w:ascii="Arial" w:hAnsi="Arial" w:cs="Arial"/>
          <w:b/>
          <w:sz w:val="24"/>
          <w:szCs w:val="24"/>
        </w:rPr>
        <w:t>8.12.2016</w:t>
      </w:r>
      <w:proofErr w:type="gramEnd"/>
    </w:p>
    <w:p w:rsidR="00130089" w:rsidRDefault="00130089" w:rsidP="004B458C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130089" w:rsidRDefault="00130089" w:rsidP="004B458C">
      <w:pPr>
        <w:rPr>
          <w:rFonts w:ascii="Arial" w:hAnsi="Arial" w:cs="Arial"/>
          <w:b/>
          <w:sz w:val="24"/>
          <w:szCs w:val="24"/>
        </w:rPr>
      </w:pPr>
    </w:p>
    <w:p w:rsidR="00130089" w:rsidRDefault="00130089" w:rsidP="004B458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ODPOVĚĎ DOTAZU Č. 5:</w:t>
      </w:r>
    </w:p>
    <w:p w:rsidR="00130089" w:rsidRDefault="00130089" w:rsidP="004B458C">
      <w:pPr>
        <w:rPr>
          <w:rFonts w:ascii="Arial" w:hAnsi="Arial" w:cs="Arial"/>
          <w:sz w:val="28"/>
          <w:szCs w:val="28"/>
        </w:rPr>
      </w:pPr>
    </w:p>
    <w:p w:rsidR="00130089" w:rsidRPr="00130089" w:rsidRDefault="00130089" w:rsidP="004B45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Platí položkový rozpočet s keramickým obkladem.</w:t>
      </w:r>
      <w:bookmarkStart w:id="0" w:name="_GoBack"/>
      <w:bookmarkEnd w:id="0"/>
    </w:p>
    <w:sectPr w:rsidR="00130089" w:rsidRPr="00130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34A36"/>
    <w:multiLevelType w:val="hybridMultilevel"/>
    <w:tmpl w:val="4D4A8888"/>
    <w:lvl w:ilvl="0" w:tplc="0E204564">
      <w:start w:val="1"/>
      <w:numFmt w:val="decimal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8C"/>
    <w:rsid w:val="00130089"/>
    <w:rsid w:val="0014779D"/>
    <w:rsid w:val="004B458C"/>
    <w:rsid w:val="00D1175A"/>
    <w:rsid w:val="00E8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Vellechová Radka</dc:creator>
  <cp:lastModifiedBy>Vellechová Radka</cp:lastModifiedBy>
  <cp:revision>3</cp:revision>
  <dcterms:created xsi:type="dcterms:W3CDTF">2016-12-07T15:43:00Z</dcterms:created>
  <dcterms:modified xsi:type="dcterms:W3CDTF">2016-12-08T11:49:00Z</dcterms:modified>
</cp:coreProperties>
</file>